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761" w:rsidRPr="001A766F" w:rsidRDefault="00FC2A3F" w:rsidP="002F5761">
      <w:pPr>
        <w:autoSpaceDE w:val="0"/>
        <w:autoSpaceDN w:val="0"/>
        <w:adjustRightInd w:val="0"/>
        <w:spacing w:after="0" w:line="240" w:lineRule="auto"/>
        <w:rPr>
          <w:rFonts w:ascii="Times New Roman" w:hAnsi="Times New Roman" w:cs="Times New Roman"/>
          <w:b/>
          <w:color w:val="595959" w:themeColor="text1" w:themeTint="A6"/>
          <w:sz w:val="24"/>
          <w:szCs w:val="24"/>
        </w:rPr>
      </w:pPr>
      <w:r>
        <w:rPr>
          <w:rFonts w:ascii="Times New Roman" w:hAnsi="Times New Roman" w:cs="Times New Roman"/>
          <w:b/>
          <w:color w:val="595959" w:themeColor="text1" w:themeTint="A6"/>
          <w:sz w:val="24"/>
          <w:szCs w:val="24"/>
        </w:rPr>
        <w:t>3</w:t>
      </w:r>
      <w:r w:rsidR="002F5761" w:rsidRPr="001A766F">
        <w:rPr>
          <w:rFonts w:ascii="Times New Roman" w:hAnsi="Times New Roman" w:cs="Times New Roman"/>
          <w:b/>
          <w:color w:val="595959" w:themeColor="text1" w:themeTint="A6"/>
          <w:sz w:val="24"/>
          <w:szCs w:val="24"/>
        </w:rPr>
        <w:t>- REVISTA DEBATES</w:t>
      </w:r>
    </w:p>
    <w:p w:rsidR="002F5761" w:rsidRPr="001A766F" w:rsidRDefault="002F5761" w:rsidP="002F5761">
      <w:pPr>
        <w:pStyle w:val="PargrafodaLista"/>
        <w:autoSpaceDE w:val="0"/>
        <w:autoSpaceDN w:val="0"/>
        <w:adjustRightInd w:val="0"/>
        <w:spacing w:after="0" w:line="240" w:lineRule="auto"/>
        <w:rPr>
          <w:rFonts w:ascii="Times New Roman" w:hAnsi="Times New Roman" w:cs="Times New Roman"/>
          <w:color w:val="595959" w:themeColor="text1" w:themeTint="A6"/>
          <w:sz w:val="24"/>
          <w:szCs w:val="24"/>
        </w:rPr>
      </w:pP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color w:val="595959" w:themeColor="text1" w:themeTint="A6"/>
          <w:sz w:val="24"/>
          <w:szCs w:val="24"/>
        </w:rPr>
        <w:t>Revista de Ciência Política do Núcleo de Pesquisa sobre a América Latina e do PPG em</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color w:val="595959" w:themeColor="text1" w:themeTint="A6"/>
          <w:sz w:val="24"/>
          <w:szCs w:val="24"/>
        </w:rPr>
        <w:t>Ciência Política da UFRGS</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color w:val="595959" w:themeColor="text1" w:themeTint="A6"/>
          <w:sz w:val="24"/>
          <w:szCs w:val="24"/>
        </w:rPr>
        <w:t>Chamada de artigos</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color w:val="595959" w:themeColor="text1" w:themeTint="A6"/>
          <w:sz w:val="24"/>
          <w:szCs w:val="24"/>
        </w:rPr>
        <w:t>Pedimos a gentileza de divulgar a chamada de artigos em seu site e em suas listas de emails.</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p>
    <w:p w:rsidR="002F5761" w:rsidRPr="001A766F" w:rsidRDefault="002F5761" w:rsidP="002F5761">
      <w:pPr>
        <w:autoSpaceDE w:val="0"/>
        <w:autoSpaceDN w:val="0"/>
        <w:adjustRightInd w:val="0"/>
        <w:spacing w:after="0" w:line="240" w:lineRule="auto"/>
        <w:rPr>
          <w:rFonts w:ascii="Times New Roman" w:hAnsi="Times New Roman" w:cs="Times New Roman"/>
          <w:i/>
          <w:iCs/>
          <w:color w:val="595959" w:themeColor="text1" w:themeTint="A6"/>
          <w:sz w:val="24"/>
          <w:szCs w:val="24"/>
        </w:rPr>
      </w:pPr>
      <w:r w:rsidRPr="001A766F">
        <w:rPr>
          <w:rFonts w:ascii="Times New Roman" w:hAnsi="Times New Roman" w:cs="Times New Roman"/>
          <w:color w:val="595959" w:themeColor="text1" w:themeTint="A6"/>
          <w:sz w:val="24"/>
          <w:szCs w:val="24"/>
        </w:rPr>
        <w:t xml:space="preserve">Temos o prazer de informar que o v. 6 n. 2 da Revista Debates - Revista de Ciência Política do Núcleo de Pesquisa sobre a América Latina e do PPG em Ciência Política da UFRGS está disponível on-line (www.revistadebates.ufrgs.br) com o dossiê </w:t>
      </w:r>
      <w:r w:rsidRPr="001A766F">
        <w:rPr>
          <w:rFonts w:ascii="Times New Roman" w:hAnsi="Times New Roman" w:cs="Times New Roman"/>
          <w:i/>
          <w:iCs/>
          <w:color w:val="595959" w:themeColor="text1" w:themeTint="A6"/>
          <w:sz w:val="24"/>
          <w:szCs w:val="24"/>
        </w:rPr>
        <w:t>Democracia e Políticas</w:t>
      </w:r>
    </w:p>
    <w:p w:rsidR="002F5761" w:rsidRPr="001A766F" w:rsidRDefault="002F5761" w:rsidP="002F5761">
      <w:pPr>
        <w:autoSpaceDE w:val="0"/>
        <w:autoSpaceDN w:val="0"/>
        <w:adjustRightInd w:val="0"/>
        <w:spacing w:after="0" w:line="240" w:lineRule="auto"/>
        <w:rPr>
          <w:rFonts w:ascii="Times New Roman" w:hAnsi="Times New Roman" w:cs="Times New Roman"/>
          <w:i/>
          <w:iCs/>
          <w:color w:val="595959" w:themeColor="text1" w:themeTint="A6"/>
          <w:sz w:val="24"/>
          <w:szCs w:val="24"/>
        </w:rPr>
      </w:pPr>
      <w:r w:rsidRPr="001A766F">
        <w:rPr>
          <w:rFonts w:ascii="Times New Roman" w:hAnsi="Times New Roman" w:cs="Times New Roman"/>
          <w:i/>
          <w:iCs/>
          <w:color w:val="595959" w:themeColor="text1" w:themeTint="A6"/>
          <w:sz w:val="24"/>
          <w:szCs w:val="24"/>
        </w:rPr>
        <w:t>Públicas</w:t>
      </w:r>
      <w:r w:rsidRPr="001A766F">
        <w:rPr>
          <w:rFonts w:ascii="Times New Roman" w:hAnsi="Times New Roman" w:cs="Times New Roman"/>
          <w:color w:val="595959" w:themeColor="text1" w:themeTint="A6"/>
          <w:sz w:val="24"/>
          <w:szCs w:val="24"/>
        </w:rPr>
        <w:t xml:space="preserve">, organizado pelos professores Hemerson L. Pase e Patrícia R. C. da Cunha. Em breve estarão disponíveis também os dossiês </w:t>
      </w:r>
      <w:r w:rsidRPr="001A766F">
        <w:rPr>
          <w:rFonts w:ascii="Times New Roman" w:hAnsi="Times New Roman" w:cs="Times New Roman"/>
          <w:i/>
          <w:iCs/>
          <w:color w:val="595959" w:themeColor="text1" w:themeTint="A6"/>
          <w:sz w:val="24"/>
          <w:szCs w:val="24"/>
        </w:rPr>
        <w:t xml:space="preserve">Qualidade da Democracia </w:t>
      </w:r>
      <w:r w:rsidRPr="001A766F">
        <w:rPr>
          <w:rFonts w:ascii="Times New Roman" w:hAnsi="Times New Roman" w:cs="Times New Roman"/>
          <w:color w:val="595959" w:themeColor="text1" w:themeTint="A6"/>
          <w:sz w:val="24"/>
          <w:szCs w:val="24"/>
        </w:rPr>
        <w:t xml:space="preserve">e </w:t>
      </w:r>
      <w:r w:rsidRPr="001A766F">
        <w:rPr>
          <w:rFonts w:ascii="Times New Roman" w:hAnsi="Times New Roman" w:cs="Times New Roman"/>
          <w:i/>
          <w:iCs/>
          <w:color w:val="595959" w:themeColor="text1" w:themeTint="A6"/>
          <w:sz w:val="24"/>
          <w:szCs w:val="24"/>
        </w:rPr>
        <w:t>Democracia,</w:t>
      </w:r>
    </w:p>
    <w:p w:rsidR="002F5761" w:rsidRPr="001A766F" w:rsidRDefault="002F5761" w:rsidP="002F5761">
      <w:pPr>
        <w:autoSpaceDE w:val="0"/>
        <w:autoSpaceDN w:val="0"/>
        <w:adjustRightInd w:val="0"/>
        <w:spacing w:after="0" w:line="240" w:lineRule="auto"/>
        <w:rPr>
          <w:rFonts w:ascii="Times New Roman" w:hAnsi="Times New Roman" w:cs="Times New Roman"/>
          <w:i/>
          <w:iCs/>
          <w:color w:val="595959" w:themeColor="text1" w:themeTint="A6"/>
          <w:sz w:val="24"/>
          <w:szCs w:val="24"/>
        </w:rPr>
      </w:pPr>
      <w:r w:rsidRPr="001A766F">
        <w:rPr>
          <w:rFonts w:ascii="Times New Roman" w:hAnsi="Times New Roman" w:cs="Times New Roman"/>
          <w:i/>
          <w:iCs/>
          <w:color w:val="595959" w:themeColor="text1" w:themeTint="A6"/>
          <w:sz w:val="24"/>
          <w:szCs w:val="24"/>
        </w:rPr>
        <w:t>Governabilidade e Fiscalização Política.</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color w:val="595959" w:themeColor="text1" w:themeTint="A6"/>
          <w:sz w:val="24"/>
          <w:szCs w:val="24"/>
        </w:rPr>
        <w:t>Ao mesmo tempo, informamos que estamos recebendo artigos para o dossiê abaixo</w:t>
      </w:r>
    </w:p>
    <w:p w:rsidR="002F5761" w:rsidRPr="001A766F" w:rsidRDefault="002F5761" w:rsidP="002F5761">
      <w:pPr>
        <w:rPr>
          <w:rFonts w:ascii="Times New Roman" w:hAnsi="Times New Roman" w:cs="Times New Roman"/>
          <w:color w:val="595959" w:themeColor="text1" w:themeTint="A6"/>
          <w:sz w:val="24"/>
          <w:szCs w:val="24"/>
        </w:rPr>
      </w:pPr>
      <w:r w:rsidRPr="001A766F">
        <w:rPr>
          <w:rFonts w:ascii="Times New Roman" w:hAnsi="Times New Roman" w:cs="Times New Roman"/>
          <w:color w:val="595959" w:themeColor="text1" w:themeTint="A6"/>
          <w:sz w:val="24"/>
          <w:szCs w:val="24"/>
        </w:rPr>
        <w:t>especificado. (Clique aqui para acessar as informações em Português, Espanhol ou Inglês).</w:t>
      </w:r>
    </w:p>
    <w:p w:rsidR="002F5761" w:rsidRPr="001A766F" w:rsidRDefault="002F5761" w:rsidP="002F5761">
      <w:pPr>
        <w:autoSpaceDE w:val="0"/>
        <w:autoSpaceDN w:val="0"/>
        <w:adjustRightInd w:val="0"/>
        <w:spacing w:after="0" w:line="240" w:lineRule="auto"/>
        <w:rPr>
          <w:rFonts w:ascii="Times New Roman" w:hAnsi="Times New Roman" w:cs="Times New Roman"/>
          <w:b/>
          <w:bCs/>
          <w:i/>
          <w:iCs/>
          <w:color w:val="595959" w:themeColor="text1" w:themeTint="A6"/>
          <w:sz w:val="24"/>
          <w:szCs w:val="24"/>
        </w:rPr>
      </w:pPr>
      <w:r w:rsidRPr="001A766F">
        <w:rPr>
          <w:rFonts w:ascii="Times New Roman" w:hAnsi="Times New Roman" w:cs="Times New Roman"/>
          <w:b/>
          <w:bCs/>
          <w:color w:val="595959" w:themeColor="text1" w:themeTint="A6"/>
          <w:sz w:val="24"/>
          <w:szCs w:val="24"/>
        </w:rPr>
        <w:t xml:space="preserve">- </w:t>
      </w:r>
      <w:r w:rsidRPr="001A766F">
        <w:rPr>
          <w:rFonts w:ascii="Times New Roman" w:hAnsi="Times New Roman" w:cs="Times New Roman"/>
          <w:b/>
          <w:bCs/>
          <w:i/>
          <w:iCs/>
          <w:color w:val="595959" w:themeColor="text1" w:themeTint="A6"/>
          <w:sz w:val="24"/>
          <w:szCs w:val="24"/>
        </w:rPr>
        <w:t>Dossiê Partidos Políticos nas democracias do séc. XXI</w:t>
      </w:r>
    </w:p>
    <w:p w:rsidR="002F5761" w:rsidRPr="001A766F" w:rsidRDefault="002F5761" w:rsidP="002F5761">
      <w:pPr>
        <w:autoSpaceDE w:val="0"/>
        <w:autoSpaceDN w:val="0"/>
        <w:adjustRightInd w:val="0"/>
        <w:spacing w:after="0" w:line="240" w:lineRule="auto"/>
        <w:rPr>
          <w:rFonts w:ascii="Times New Roman" w:hAnsi="Times New Roman" w:cs="Times New Roman"/>
          <w:b/>
          <w:bCs/>
          <w:i/>
          <w:iCs/>
          <w:color w:val="595959" w:themeColor="text1" w:themeTint="A6"/>
          <w:sz w:val="24"/>
          <w:szCs w:val="24"/>
        </w:rPr>
      </w:pP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b/>
          <w:bCs/>
          <w:color w:val="595959" w:themeColor="text1" w:themeTint="A6"/>
          <w:sz w:val="24"/>
          <w:szCs w:val="24"/>
        </w:rPr>
        <w:t>Organizadores</w:t>
      </w:r>
      <w:r w:rsidRPr="001A766F">
        <w:rPr>
          <w:rFonts w:ascii="Times New Roman" w:hAnsi="Times New Roman" w:cs="Times New Roman"/>
          <w:color w:val="595959" w:themeColor="text1" w:themeTint="A6"/>
          <w:sz w:val="24"/>
          <w:szCs w:val="24"/>
        </w:rPr>
        <w:t>: Prof.ª Silvana Krause (UFRGS/Brasil), Prof. Thomas Alexander Kestler (Julius-Maximilians-Universität Würzburg/Alemanha) e Prof. Juan Bautista Lucca (Universidade Nacional de Rosário/Argentina).</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color w:val="595959" w:themeColor="text1" w:themeTint="A6"/>
          <w:sz w:val="24"/>
          <w:szCs w:val="24"/>
        </w:rPr>
        <w:t>Em um recente artigo no “The Economist” (04.08.2012) coloca-se um problema de grande impacto e debate na ciência política contemporânea: os partidos políticos estão em crise?</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color w:val="595959" w:themeColor="text1" w:themeTint="A6"/>
          <w:sz w:val="24"/>
          <w:szCs w:val="24"/>
        </w:rPr>
        <w:t>Para alguns, os partidos teriam perdido suas funções e estariam sendo substituídos por</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color w:val="595959" w:themeColor="text1" w:themeTint="A6"/>
          <w:sz w:val="24"/>
          <w:szCs w:val="24"/>
        </w:rPr>
        <w:t>novas formas de organização e participação política. Para outros, o que estaria em questão são transformações partidárias advindas especialmente de mudanças vivenciadas pelas democracias representativas do final do séc. XX e início séc. XXI. As organizações partidárias não estariam em crise, mas modelos partidários de tipologias clássicas não dariam suporte suficiente para a compreensão da emergência de novos perfis.</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color w:val="595959" w:themeColor="text1" w:themeTint="A6"/>
          <w:sz w:val="24"/>
          <w:szCs w:val="24"/>
        </w:rPr>
        <w:t>O presente Dossiê objetiva contribuir com este debate sob vários pontos de vista:</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color w:val="595959" w:themeColor="text1" w:themeTint="A6"/>
          <w:sz w:val="24"/>
          <w:szCs w:val="24"/>
        </w:rPr>
        <w:t>1) Como se sustentam os novos modelos explicativos apontados na literatura? Quais os</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color w:val="595959" w:themeColor="text1" w:themeTint="A6"/>
          <w:sz w:val="24"/>
          <w:szCs w:val="24"/>
        </w:rPr>
        <w:t>limites e avanços destas perspectivas?</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color w:val="595959" w:themeColor="text1" w:themeTint="A6"/>
          <w:sz w:val="24"/>
          <w:szCs w:val="24"/>
        </w:rPr>
        <w:t>2) De que forma estudos de caso e comparativos podem contribuir para este debate?</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color w:val="595959" w:themeColor="text1" w:themeTint="A6"/>
          <w:sz w:val="24"/>
          <w:szCs w:val="24"/>
        </w:rPr>
        <w:t>3) Na situação contemporânea das organizações partidárias qual o perfil que se apresentam</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color w:val="595959" w:themeColor="text1" w:themeTint="A6"/>
          <w:sz w:val="24"/>
          <w:szCs w:val="24"/>
        </w:rPr>
        <w:t>dimensões de análise como os aspectos partidários organizacionais internos (financiamento, recrutamento de lideranças), representação e atuação partidária (legislativo, relações com grupos de interesse, com governos), entre outros?</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b/>
          <w:bCs/>
          <w:color w:val="595959" w:themeColor="text1" w:themeTint="A6"/>
          <w:sz w:val="24"/>
          <w:szCs w:val="24"/>
        </w:rPr>
        <w:t>Data limite para submissão de artigos</w:t>
      </w:r>
      <w:r w:rsidRPr="001A766F">
        <w:rPr>
          <w:rFonts w:ascii="Times New Roman" w:hAnsi="Times New Roman" w:cs="Times New Roman"/>
          <w:color w:val="595959" w:themeColor="text1" w:themeTint="A6"/>
          <w:sz w:val="24"/>
          <w:szCs w:val="24"/>
        </w:rPr>
        <w:t>: 14 de abril de 2013.</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color w:val="595959" w:themeColor="text1" w:themeTint="A6"/>
          <w:sz w:val="24"/>
          <w:szCs w:val="24"/>
        </w:rPr>
        <w:t>O dossiê será publicado no v. 7 n. 2 da Revista Debates, em agosto de 2013.</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color w:val="595959" w:themeColor="text1" w:themeTint="A6"/>
          <w:sz w:val="24"/>
          <w:szCs w:val="24"/>
        </w:rPr>
        <w:lastRenderedPageBreak/>
        <w:t xml:space="preserve">Mais informações em: </w:t>
      </w:r>
      <w:hyperlink r:id="rId6" w:anchor="onlineSubmissions" w:history="1">
        <w:r w:rsidRPr="001A766F">
          <w:rPr>
            <w:rStyle w:val="Hyperlink"/>
            <w:rFonts w:ascii="Times New Roman" w:hAnsi="Times New Roman" w:cs="Times New Roman"/>
            <w:color w:val="595959" w:themeColor="text1" w:themeTint="A6"/>
            <w:sz w:val="24"/>
            <w:szCs w:val="24"/>
          </w:rPr>
          <w:t>http://seer.ufrgs.br/debates/about/submissions#onlineSubmissions</w:t>
        </w:r>
      </w:hyperlink>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p>
    <w:p w:rsidR="002F5761" w:rsidRPr="001A766F" w:rsidRDefault="002F5761" w:rsidP="002F5761">
      <w:pPr>
        <w:autoSpaceDE w:val="0"/>
        <w:autoSpaceDN w:val="0"/>
        <w:adjustRightInd w:val="0"/>
        <w:spacing w:after="0" w:line="240" w:lineRule="auto"/>
        <w:rPr>
          <w:rFonts w:ascii="Times New Roman" w:hAnsi="Times New Roman" w:cs="Times New Roman"/>
          <w:b/>
          <w:bCs/>
          <w:i/>
          <w:iCs/>
          <w:color w:val="595959" w:themeColor="text1" w:themeTint="A6"/>
          <w:sz w:val="24"/>
          <w:szCs w:val="24"/>
          <w:lang w:val="es-ES"/>
        </w:rPr>
      </w:pPr>
      <w:r w:rsidRPr="001A766F">
        <w:rPr>
          <w:rFonts w:ascii="Times New Roman" w:hAnsi="Times New Roman" w:cs="Times New Roman"/>
          <w:b/>
          <w:bCs/>
          <w:i/>
          <w:iCs/>
          <w:color w:val="595959" w:themeColor="text1" w:themeTint="A6"/>
          <w:sz w:val="24"/>
          <w:szCs w:val="24"/>
          <w:lang w:val="es-ES"/>
        </w:rPr>
        <w:t>Dosier Partidos políticos en las democracias del siglo XXI</w:t>
      </w:r>
    </w:p>
    <w:p w:rsidR="002F5761" w:rsidRPr="001A766F" w:rsidRDefault="002F5761" w:rsidP="002F5761">
      <w:pPr>
        <w:autoSpaceDE w:val="0"/>
        <w:autoSpaceDN w:val="0"/>
        <w:adjustRightInd w:val="0"/>
        <w:spacing w:after="0" w:line="240" w:lineRule="auto"/>
        <w:rPr>
          <w:rFonts w:ascii="Times New Roman" w:hAnsi="Times New Roman" w:cs="Times New Roman"/>
          <w:b/>
          <w:bCs/>
          <w:i/>
          <w:iCs/>
          <w:color w:val="595959" w:themeColor="text1" w:themeTint="A6"/>
          <w:sz w:val="24"/>
          <w:szCs w:val="24"/>
          <w:lang w:val="es-ES"/>
        </w:rPr>
      </w:pP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rPr>
      </w:pPr>
      <w:r w:rsidRPr="001A766F">
        <w:rPr>
          <w:rFonts w:ascii="Times New Roman" w:hAnsi="Times New Roman" w:cs="Times New Roman"/>
          <w:b/>
          <w:bCs/>
          <w:color w:val="595959" w:themeColor="text1" w:themeTint="A6"/>
          <w:sz w:val="24"/>
          <w:szCs w:val="24"/>
        </w:rPr>
        <w:t>Organizadores</w:t>
      </w:r>
      <w:r w:rsidRPr="001A766F">
        <w:rPr>
          <w:rFonts w:ascii="Times New Roman" w:hAnsi="Times New Roman" w:cs="Times New Roman"/>
          <w:color w:val="595959" w:themeColor="text1" w:themeTint="A6"/>
          <w:sz w:val="24"/>
          <w:szCs w:val="24"/>
        </w:rPr>
        <w:t>: Prof.ª Silvana Krause (UFRGS/Brasil), Prof. Thomas Alexander Kestler</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s-ES"/>
        </w:rPr>
      </w:pPr>
      <w:r w:rsidRPr="001A766F">
        <w:rPr>
          <w:rFonts w:ascii="Times New Roman" w:hAnsi="Times New Roman" w:cs="Times New Roman"/>
          <w:color w:val="595959" w:themeColor="text1" w:themeTint="A6"/>
          <w:sz w:val="24"/>
          <w:szCs w:val="24"/>
          <w:lang w:val="es-ES"/>
        </w:rPr>
        <w:t>(Julius-Maximilians-Universität Würzburg/Alemanha) y Prof. Juan Bautista Lucca (UniversidadNacional de Rosário/Argentina).</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s-ES"/>
        </w:rPr>
      </w:pPr>
      <w:r w:rsidRPr="001A766F">
        <w:rPr>
          <w:rFonts w:ascii="Times New Roman" w:hAnsi="Times New Roman" w:cs="Times New Roman"/>
          <w:color w:val="595959" w:themeColor="text1" w:themeTint="A6"/>
          <w:sz w:val="24"/>
          <w:szCs w:val="24"/>
          <w:lang w:val="es-ES"/>
        </w:rPr>
        <w:t>En un artículo reciente de “The Economist” (04.08.2012) se coloca un problema de gran</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s-ES"/>
        </w:rPr>
      </w:pPr>
      <w:r w:rsidRPr="001A766F">
        <w:rPr>
          <w:rFonts w:ascii="Times New Roman" w:hAnsi="Times New Roman" w:cs="Times New Roman"/>
          <w:color w:val="595959" w:themeColor="text1" w:themeTint="A6"/>
          <w:sz w:val="24"/>
          <w:szCs w:val="24"/>
          <w:lang w:val="es-ES"/>
        </w:rPr>
        <w:t>impacto y debate en la ciencia política contemporánea: ¿los partidos políticos están en crisis?</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s-ES"/>
        </w:rPr>
      </w:pPr>
      <w:r w:rsidRPr="001A766F">
        <w:rPr>
          <w:rFonts w:ascii="Times New Roman" w:hAnsi="Times New Roman" w:cs="Times New Roman"/>
          <w:color w:val="595959" w:themeColor="text1" w:themeTint="A6"/>
          <w:sz w:val="24"/>
          <w:szCs w:val="24"/>
          <w:lang w:val="es-ES"/>
        </w:rPr>
        <w:t>Para algunos, los partidos habrían perdido sus funciones y estarían siendo substituidos pornuevas formas de organización y participación política. Para otros, lo que estaría en debateson las transformaciones partidarias acontecidas por cambios en las democracias</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s-ES"/>
        </w:rPr>
      </w:pPr>
      <w:r w:rsidRPr="001A766F">
        <w:rPr>
          <w:rFonts w:ascii="Times New Roman" w:hAnsi="Times New Roman" w:cs="Times New Roman"/>
          <w:color w:val="595959" w:themeColor="text1" w:themeTint="A6"/>
          <w:sz w:val="24"/>
          <w:szCs w:val="24"/>
          <w:lang w:val="es-ES"/>
        </w:rPr>
        <w:t>representativas de finales del siglo XX e inicio del siglo XXI, con lo cual las tipologías clásicasde los modelos partidarios no serían suficientes para comprender la emergencia de nuevosperfiles partidarios.</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s-ES"/>
        </w:rPr>
      </w:pPr>
      <w:r w:rsidRPr="001A766F">
        <w:rPr>
          <w:rFonts w:ascii="Times New Roman" w:hAnsi="Times New Roman" w:cs="Times New Roman"/>
          <w:color w:val="595959" w:themeColor="text1" w:themeTint="A6"/>
          <w:sz w:val="24"/>
          <w:szCs w:val="24"/>
          <w:lang w:val="es-ES"/>
        </w:rPr>
        <w:t>El Dosier busca contribuir con este debate, colocando varios aspectos en relevancia:</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s-ES"/>
        </w:rPr>
      </w:pPr>
      <w:r w:rsidRPr="001A766F">
        <w:rPr>
          <w:rFonts w:ascii="Times New Roman" w:hAnsi="Times New Roman" w:cs="Times New Roman"/>
          <w:color w:val="595959" w:themeColor="text1" w:themeTint="A6"/>
          <w:sz w:val="24"/>
          <w:szCs w:val="24"/>
          <w:lang w:val="es-ES"/>
        </w:rPr>
        <w:t>1) ¿Cómo se sustentan estos nuevos modelos explicativos sobre partidos? ¿Cuáles son loslímites y avances de estas perspectivas?</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s-ES"/>
        </w:rPr>
      </w:pPr>
      <w:r w:rsidRPr="001A766F">
        <w:rPr>
          <w:rFonts w:ascii="Times New Roman" w:hAnsi="Times New Roman" w:cs="Times New Roman"/>
          <w:color w:val="595959" w:themeColor="text1" w:themeTint="A6"/>
          <w:sz w:val="24"/>
          <w:szCs w:val="24"/>
          <w:lang w:val="es-ES"/>
        </w:rPr>
        <w:t>2) ¿De qué forma estudios de casos y comparados pueden contribuir para este debate?</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s-ES"/>
        </w:rPr>
      </w:pPr>
      <w:r w:rsidRPr="001A766F">
        <w:rPr>
          <w:rFonts w:ascii="Times New Roman" w:hAnsi="Times New Roman" w:cs="Times New Roman"/>
          <w:color w:val="595959" w:themeColor="text1" w:themeTint="A6"/>
          <w:sz w:val="24"/>
          <w:szCs w:val="24"/>
          <w:lang w:val="es-ES"/>
        </w:rPr>
        <w:t>3) ¿Qué características adquieren en esta nueva situación contemporánea dimensiones deanálisis como los aspectos organizacionales internos (financiamiento, selección de</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s-ES"/>
        </w:rPr>
      </w:pPr>
      <w:r w:rsidRPr="001A766F">
        <w:rPr>
          <w:rFonts w:ascii="Times New Roman" w:hAnsi="Times New Roman" w:cs="Times New Roman"/>
          <w:color w:val="595959" w:themeColor="text1" w:themeTint="A6"/>
          <w:sz w:val="24"/>
          <w:szCs w:val="24"/>
          <w:lang w:val="es-ES"/>
        </w:rPr>
        <w:t>candidatos, características de los miembros, etc.) y la representación y desempeño</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s-ES"/>
        </w:rPr>
      </w:pPr>
      <w:r w:rsidRPr="001A766F">
        <w:rPr>
          <w:rFonts w:ascii="Times New Roman" w:hAnsi="Times New Roman" w:cs="Times New Roman"/>
          <w:color w:val="595959" w:themeColor="text1" w:themeTint="A6"/>
          <w:sz w:val="24"/>
          <w:szCs w:val="24"/>
          <w:lang w:val="es-ES"/>
        </w:rPr>
        <w:t>partidario (legislativo, relación con grupos de interés, con gobiernos, etc.) entre otros?</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s-ES"/>
        </w:rPr>
      </w:pPr>
      <w:r w:rsidRPr="001A766F">
        <w:rPr>
          <w:rFonts w:ascii="Times New Roman" w:hAnsi="Times New Roman" w:cs="Times New Roman"/>
          <w:b/>
          <w:bCs/>
          <w:color w:val="595959" w:themeColor="text1" w:themeTint="A6"/>
          <w:sz w:val="24"/>
          <w:szCs w:val="24"/>
          <w:lang w:val="es-ES"/>
        </w:rPr>
        <w:t>Fecha límite para el envió de artículos</w:t>
      </w:r>
      <w:r w:rsidRPr="001A766F">
        <w:rPr>
          <w:rFonts w:ascii="Times New Roman" w:hAnsi="Times New Roman" w:cs="Times New Roman"/>
          <w:color w:val="595959" w:themeColor="text1" w:themeTint="A6"/>
          <w:sz w:val="24"/>
          <w:szCs w:val="24"/>
          <w:lang w:val="es-ES"/>
        </w:rPr>
        <w:t>: 14 de abril de 2013.</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s-ES"/>
        </w:rPr>
      </w:pP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s-ES"/>
        </w:rPr>
      </w:pPr>
      <w:r w:rsidRPr="001A766F">
        <w:rPr>
          <w:rFonts w:ascii="Times New Roman" w:hAnsi="Times New Roman" w:cs="Times New Roman"/>
          <w:color w:val="595959" w:themeColor="text1" w:themeTint="A6"/>
          <w:sz w:val="24"/>
          <w:szCs w:val="24"/>
          <w:lang w:val="es-ES"/>
        </w:rPr>
        <w:t>El dosier será publicado en el v. 7 n. 2 de la Revista Debates (UFRGS-Brasil), en agosto de2013.</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s-ES"/>
        </w:rPr>
      </w:pPr>
      <w:r w:rsidRPr="001A766F">
        <w:rPr>
          <w:rFonts w:ascii="Times New Roman" w:hAnsi="Times New Roman" w:cs="Times New Roman"/>
          <w:color w:val="595959" w:themeColor="text1" w:themeTint="A6"/>
          <w:sz w:val="24"/>
          <w:szCs w:val="24"/>
          <w:lang w:val="es-ES"/>
        </w:rPr>
        <w:t xml:space="preserve">Más informaciones en: </w:t>
      </w:r>
      <w:hyperlink r:id="rId7" w:anchor="onlineSubmissions" w:history="1">
        <w:r w:rsidRPr="001A766F">
          <w:rPr>
            <w:rStyle w:val="Hyperlink"/>
            <w:rFonts w:ascii="Times New Roman" w:hAnsi="Times New Roman" w:cs="Times New Roman"/>
            <w:color w:val="595959" w:themeColor="text1" w:themeTint="A6"/>
            <w:sz w:val="24"/>
            <w:szCs w:val="24"/>
            <w:lang w:val="es-ES"/>
          </w:rPr>
          <w:t>http://seer.ufrgs.br/debates/about/submissions#onlineSubmissions</w:t>
        </w:r>
      </w:hyperlink>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s-ES"/>
        </w:rPr>
      </w:pPr>
    </w:p>
    <w:p w:rsidR="002F5761" w:rsidRPr="001A766F" w:rsidRDefault="002F5761" w:rsidP="002F5761">
      <w:pPr>
        <w:autoSpaceDE w:val="0"/>
        <w:autoSpaceDN w:val="0"/>
        <w:adjustRightInd w:val="0"/>
        <w:spacing w:after="0" w:line="240" w:lineRule="auto"/>
        <w:rPr>
          <w:rFonts w:ascii="Times New Roman" w:hAnsi="Times New Roman" w:cs="Times New Roman"/>
          <w:b/>
          <w:bCs/>
          <w:i/>
          <w:iCs/>
          <w:color w:val="595959" w:themeColor="text1" w:themeTint="A6"/>
          <w:sz w:val="24"/>
          <w:szCs w:val="24"/>
          <w:lang w:val="en-US"/>
        </w:rPr>
      </w:pPr>
      <w:r w:rsidRPr="001A766F">
        <w:rPr>
          <w:rFonts w:ascii="Times New Roman" w:hAnsi="Times New Roman" w:cs="Times New Roman"/>
          <w:b/>
          <w:bCs/>
          <w:i/>
          <w:iCs/>
          <w:color w:val="595959" w:themeColor="text1" w:themeTint="A6"/>
          <w:sz w:val="24"/>
          <w:szCs w:val="24"/>
          <w:lang w:val="en-US"/>
        </w:rPr>
        <w:t>Dossier Political Parties in the democracies of the 21st century</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n-US"/>
        </w:rPr>
      </w:pPr>
      <w:r w:rsidRPr="001A766F">
        <w:rPr>
          <w:rFonts w:ascii="Times New Roman" w:hAnsi="Times New Roman" w:cs="Times New Roman"/>
          <w:b/>
          <w:bCs/>
          <w:color w:val="595959" w:themeColor="text1" w:themeTint="A6"/>
          <w:sz w:val="24"/>
          <w:szCs w:val="24"/>
          <w:lang w:val="en-US"/>
        </w:rPr>
        <w:t>Editors</w:t>
      </w:r>
      <w:r w:rsidRPr="001A766F">
        <w:rPr>
          <w:rFonts w:ascii="Times New Roman" w:hAnsi="Times New Roman" w:cs="Times New Roman"/>
          <w:color w:val="595959" w:themeColor="text1" w:themeTint="A6"/>
          <w:sz w:val="24"/>
          <w:szCs w:val="24"/>
          <w:lang w:val="en-US"/>
        </w:rPr>
        <w:t>: Prof. Silvana Krause (UFRGS, Brazil), Dr. Thomas Alexander Kestler (Julius-</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s-ES"/>
        </w:rPr>
      </w:pPr>
      <w:r w:rsidRPr="001A766F">
        <w:rPr>
          <w:rFonts w:ascii="Times New Roman" w:hAnsi="Times New Roman" w:cs="Times New Roman"/>
          <w:color w:val="595959" w:themeColor="text1" w:themeTint="A6"/>
          <w:sz w:val="24"/>
          <w:szCs w:val="24"/>
          <w:lang w:val="es-ES"/>
        </w:rPr>
        <w:t>Maximilians-Universität Würzburg, Germany), and Prof. Juan Bautista Lucca (Universidad Nacional de Rosario, Argentina).</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t xml:space="preserve">In a recent article the </w:t>
      </w:r>
      <w:r w:rsidRPr="001A766F">
        <w:rPr>
          <w:rFonts w:ascii="Times New Roman" w:hAnsi="Times New Roman" w:cs="Times New Roman"/>
          <w:i/>
          <w:iCs/>
          <w:color w:val="595959" w:themeColor="text1" w:themeTint="A6"/>
          <w:sz w:val="24"/>
          <w:szCs w:val="24"/>
          <w:lang w:val="en-US"/>
        </w:rPr>
        <w:t xml:space="preserve">Economist </w:t>
      </w:r>
      <w:r w:rsidRPr="001A766F">
        <w:rPr>
          <w:rFonts w:ascii="Times New Roman" w:hAnsi="Times New Roman" w:cs="Times New Roman"/>
          <w:color w:val="595959" w:themeColor="text1" w:themeTint="A6"/>
          <w:sz w:val="24"/>
          <w:szCs w:val="24"/>
          <w:lang w:val="en-US"/>
        </w:rPr>
        <w:t>(4/8/2012) touched upon an important and intensely</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t>debated problem of contemporary political science: The alleged crisis and uncertain future of political parties. For some observers, parties have lost their functions and are substituted by new kinds of organization and political participation. For others, the central questions regarding political parties concern their transformations in reaction to changes of representative democracies at the end of the 20th and the start of the 21st centuries and new characteristics of political parties that cannot be described adequately with classical typologies.</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t>The dossier is aimed to contribute to this debate, addressing various relevant aspects:</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lastRenderedPageBreak/>
        <w:t>1. What new models and explanatory approaches emerged in the study of political parties and do they prove themselves? What are the limits and contributions of these new perspectives?</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t>2. In how far can case studies contribute to this debate?</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t>3. What characteristics acquire in the contemporary situation analytical dimensions such as the internal organization of parties (financing, nomination procedures, membership</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t>characteristics, etc.) and their representational behavior (legislative, relations with interest groups, relations with executive entities, etc.), among others?</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n-US"/>
        </w:rPr>
      </w:pP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n-US"/>
        </w:rPr>
      </w:pPr>
      <w:r w:rsidRPr="001A766F">
        <w:rPr>
          <w:rFonts w:ascii="Times New Roman" w:hAnsi="Times New Roman" w:cs="Times New Roman"/>
          <w:b/>
          <w:bCs/>
          <w:color w:val="595959" w:themeColor="text1" w:themeTint="A6"/>
          <w:sz w:val="24"/>
          <w:szCs w:val="24"/>
          <w:lang w:val="en-US"/>
        </w:rPr>
        <w:t>Deadline for the submission of papers</w:t>
      </w:r>
      <w:r w:rsidRPr="001A766F">
        <w:rPr>
          <w:rFonts w:ascii="Times New Roman" w:hAnsi="Times New Roman" w:cs="Times New Roman"/>
          <w:color w:val="595959" w:themeColor="text1" w:themeTint="A6"/>
          <w:sz w:val="24"/>
          <w:szCs w:val="24"/>
          <w:lang w:val="en-US"/>
        </w:rPr>
        <w:t>: 14 April 2013</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t xml:space="preserve">The dossier will be published in vol. 7 n. 2 of </w:t>
      </w:r>
      <w:r w:rsidRPr="001A766F">
        <w:rPr>
          <w:rFonts w:ascii="Times New Roman" w:hAnsi="Times New Roman" w:cs="Times New Roman"/>
          <w:i/>
          <w:iCs/>
          <w:color w:val="595959" w:themeColor="text1" w:themeTint="A6"/>
          <w:sz w:val="24"/>
          <w:szCs w:val="24"/>
          <w:lang w:val="en-US"/>
        </w:rPr>
        <w:t xml:space="preserve">Revista Debates </w:t>
      </w:r>
      <w:r w:rsidRPr="001A766F">
        <w:rPr>
          <w:rFonts w:ascii="Times New Roman" w:hAnsi="Times New Roman" w:cs="Times New Roman"/>
          <w:color w:val="595959" w:themeColor="text1" w:themeTint="A6"/>
          <w:sz w:val="24"/>
          <w:szCs w:val="24"/>
          <w:lang w:val="en-US"/>
        </w:rPr>
        <w:t>(UFRGS-Brazil), in August 2013.</w:t>
      </w:r>
    </w:p>
    <w:p w:rsidR="002F5761" w:rsidRPr="001A766F" w:rsidRDefault="002F5761" w:rsidP="002F5761">
      <w:pPr>
        <w:autoSpaceDE w:val="0"/>
        <w:autoSpaceDN w:val="0"/>
        <w:adjustRightInd w:val="0"/>
        <w:spacing w:after="0" w:line="240" w:lineRule="auto"/>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t>For further information see:</w:t>
      </w:r>
    </w:p>
    <w:p w:rsidR="00836AF6" w:rsidRPr="002F5761" w:rsidRDefault="004B748A" w:rsidP="002F5761">
      <w:pPr>
        <w:rPr>
          <w:lang w:val="en-US"/>
        </w:rPr>
      </w:pPr>
      <w:hyperlink r:id="rId8" w:anchor="onlineSubmissions" w:history="1">
        <w:r w:rsidR="002F5761" w:rsidRPr="001A766F">
          <w:rPr>
            <w:rStyle w:val="Hyperlink"/>
            <w:rFonts w:ascii="Times New Roman" w:hAnsi="Times New Roman" w:cs="Times New Roman"/>
            <w:color w:val="595959" w:themeColor="text1" w:themeTint="A6"/>
            <w:sz w:val="24"/>
            <w:szCs w:val="24"/>
            <w:lang w:val="en-US"/>
          </w:rPr>
          <w:t>http://seer.ufrgs.br/debates/about/submissions#onlineSubmissions</w:t>
        </w:r>
      </w:hyperlink>
    </w:p>
    <w:sectPr w:rsidR="00836AF6" w:rsidRPr="002F5761" w:rsidSect="00836AF6">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EB6" w:rsidRDefault="00C96EB6" w:rsidP="002F5761">
      <w:pPr>
        <w:spacing w:after="0" w:line="240" w:lineRule="auto"/>
      </w:pPr>
      <w:r>
        <w:separator/>
      </w:r>
    </w:p>
  </w:endnote>
  <w:endnote w:type="continuationSeparator" w:id="1">
    <w:p w:rsidR="00C96EB6" w:rsidRDefault="00C96EB6" w:rsidP="002F57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EB6" w:rsidRDefault="00C96EB6" w:rsidP="002F5761">
      <w:pPr>
        <w:spacing w:after="0" w:line="240" w:lineRule="auto"/>
      </w:pPr>
      <w:r>
        <w:separator/>
      </w:r>
    </w:p>
  </w:footnote>
  <w:footnote w:type="continuationSeparator" w:id="1">
    <w:p w:rsidR="00C96EB6" w:rsidRDefault="00C96EB6" w:rsidP="002F57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761" w:rsidRDefault="002F5761">
    <w:pPr>
      <w:pStyle w:val="Cabealho"/>
    </w:pPr>
    <w:r w:rsidRPr="002F5761">
      <w:rPr>
        <w:noProof/>
        <w:lang w:eastAsia="pt-BR"/>
      </w:rPr>
      <w:drawing>
        <wp:inline distT="0" distB="0" distL="0" distR="0">
          <wp:extent cx="2514600" cy="897890"/>
          <wp:effectExtent l="19050" t="0" r="0"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2514600" cy="897890"/>
                  </a:xfrm>
                  <a:prstGeom prst="rect">
                    <a:avLst/>
                  </a:prstGeom>
                  <a:noFill/>
                  <a:ln w="9525">
                    <a:noFill/>
                    <a:miter lim="800000"/>
                    <a:headEnd/>
                    <a:tailEnd/>
                  </a:ln>
                </pic:spPr>
              </pic:pic>
            </a:graphicData>
          </a:graphic>
        </wp:inline>
      </w:drawing>
    </w:r>
  </w:p>
  <w:p w:rsidR="002F5761" w:rsidRDefault="002F576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F5761"/>
    <w:rsid w:val="000C5238"/>
    <w:rsid w:val="002F5761"/>
    <w:rsid w:val="004B748A"/>
    <w:rsid w:val="00836AF6"/>
    <w:rsid w:val="00C96EB6"/>
    <w:rsid w:val="00FC2A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6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57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5761"/>
  </w:style>
  <w:style w:type="paragraph" w:styleId="Rodap">
    <w:name w:val="footer"/>
    <w:basedOn w:val="Normal"/>
    <w:link w:val="RodapChar"/>
    <w:uiPriority w:val="99"/>
    <w:semiHidden/>
    <w:unhideWhenUsed/>
    <w:rsid w:val="002F576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F5761"/>
  </w:style>
  <w:style w:type="paragraph" w:styleId="Textodebalo">
    <w:name w:val="Balloon Text"/>
    <w:basedOn w:val="Normal"/>
    <w:link w:val="TextodebaloChar"/>
    <w:uiPriority w:val="99"/>
    <w:semiHidden/>
    <w:unhideWhenUsed/>
    <w:rsid w:val="002F57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5761"/>
    <w:rPr>
      <w:rFonts w:ascii="Tahoma" w:hAnsi="Tahoma" w:cs="Tahoma"/>
      <w:sz w:val="16"/>
      <w:szCs w:val="16"/>
    </w:rPr>
  </w:style>
  <w:style w:type="paragraph" w:styleId="PargrafodaLista">
    <w:name w:val="List Paragraph"/>
    <w:basedOn w:val="Normal"/>
    <w:uiPriority w:val="34"/>
    <w:qFormat/>
    <w:rsid w:val="002F5761"/>
    <w:pPr>
      <w:ind w:left="720"/>
      <w:contextualSpacing/>
    </w:pPr>
  </w:style>
  <w:style w:type="character" w:styleId="Hyperlink">
    <w:name w:val="Hyperlink"/>
    <w:basedOn w:val="Fontepargpadro"/>
    <w:uiPriority w:val="99"/>
    <w:unhideWhenUsed/>
    <w:rsid w:val="002F576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r.ufrgs.br/debates/about/submissions" TargetMode="External"/><Relationship Id="rId3" Type="http://schemas.openxmlformats.org/officeDocument/2006/relationships/webSettings" Target="webSettings.xml"/><Relationship Id="rId7" Type="http://schemas.openxmlformats.org/officeDocument/2006/relationships/hyperlink" Target="http://seer.ufrgs.br/debates/about/submiss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er.ufrgs.br/debates/about/submission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1023</Words>
  <Characters>5528</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UENF CCH</dc:creator>
  <cp:lastModifiedBy>UENF CCH</cp:lastModifiedBy>
  <cp:revision>3</cp:revision>
  <dcterms:created xsi:type="dcterms:W3CDTF">2012-11-08T11:54:00Z</dcterms:created>
  <dcterms:modified xsi:type="dcterms:W3CDTF">2012-11-08T12:10:00Z</dcterms:modified>
</cp:coreProperties>
</file>